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vertAlign w:val="baseline"/>
              </w:rPr>
            </w:pPr>
            <w:r w:rsidDel="00000000" w:rsidR="00000000" w:rsidRPr="00000000">
              <w:rPr>
                <w:rFonts w:ascii="Lexend Medium" w:cs="Lexend Medium" w:eastAsia="Lexend Medium" w:hAnsi="Lexend Medium"/>
                <w:rtl w:val="0"/>
              </w:rPr>
              <w:t xml:space="preserve">ALevel</w:t>
              <w:tab/>
              <w:t xml:space="preserve">Exam Board AQA</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2"/>
                <w:szCs w:val="52"/>
                <w:vertAlign w:val="baseline"/>
              </w:rPr>
            </w:pPr>
            <w:r w:rsidDel="00000000" w:rsidR="00000000" w:rsidRPr="00000000">
              <w:rPr>
                <w:rFonts w:ascii="Lexend Medium" w:cs="Lexend Medium" w:eastAsia="Lexend Medium" w:hAnsi="Lexend Medium"/>
                <w:sz w:val="52"/>
                <w:szCs w:val="52"/>
                <w:rtl w:val="0"/>
              </w:rPr>
              <w:t xml:space="preserve">Fine Art</w:t>
            </w:r>
            <w:r w:rsidDel="00000000" w:rsidR="00000000" w:rsidRPr="00000000">
              <w:rPr>
                <w:rtl w:val="0"/>
              </w:rPr>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vertAlign w:val="baseline"/>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6">
      <w:pPr>
        <w:tabs>
          <w:tab w:val="left" w:leader="none" w:pos="5940"/>
        </w:tabs>
        <w:jc w:val="center"/>
        <w:rPr>
          <w:rFonts w:ascii="Lexend Medium" w:cs="Lexend Medium" w:eastAsia="Lexend Medium" w:hAnsi="Lexend Medium"/>
          <w:sz w:val="36"/>
          <w:szCs w:val="36"/>
        </w:rPr>
      </w:pPr>
      <w:r w:rsidDel="00000000" w:rsidR="00000000" w:rsidRPr="00000000">
        <w:rPr>
          <w:rFonts w:ascii="Lexend Medium" w:cs="Lexend Medium" w:eastAsia="Lexend Medium" w:hAnsi="Lexend Medium"/>
          <w:i w:val="1"/>
          <w:sz w:val="36"/>
          <w:szCs w:val="36"/>
          <w:rtl w:val="0"/>
        </w:rPr>
        <w:t xml:space="preserve">‘Art is the literacy of the Heart’</w:t>
      </w:r>
      <w:r w:rsidDel="00000000" w:rsidR="00000000" w:rsidRPr="00000000">
        <w:rPr>
          <w:rtl w:val="0"/>
        </w:rPr>
      </w:r>
    </w:p>
    <w:p w:rsidR="00000000" w:rsidDel="00000000" w:rsidP="00000000" w:rsidRDefault="00000000" w:rsidRPr="00000000" w14:paraId="00000007">
      <w:pPr>
        <w:tabs>
          <w:tab w:val="left" w:leader="none" w:pos="5940"/>
        </w:tabs>
        <w:jc w:val="center"/>
        <w:rPr>
          <w:rFonts w:ascii="Lexend Medium" w:cs="Lexend Medium" w:eastAsia="Lexend Medium" w:hAnsi="Lexend Medium"/>
          <w:sz w:val="36"/>
          <w:szCs w:val="36"/>
        </w:rPr>
      </w:pPr>
      <w:r w:rsidDel="00000000" w:rsidR="00000000" w:rsidRPr="00000000">
        <w:rPr>
          <w:rtl w:val="0"/>
        </w:rPr>
      </w:r>
    </w:p>
    <w:p w:rsidR="00000000" w:rsidDel="00000000" w:rsidP="00000000" w:rsidRDefault="00000000" w:rsidRPr="00000000" w14:paraId="00000008">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9">
      <w:pPr>
        <w:tabs>
          <w:tab w:val="left" w:leader="none" w:pos="5940"/>
        </w:tabs>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5 GCSEs at grade 5 and above, gained a ‘5’ grade or above at GCSE Art &amp; Design, or demonstrate a strong commitment to the arts and have achieved a 5 grade in GCSE English.</w:t>
      </w:r>
    </w:p>
    <w:p w:rsidR="00000000" w:rsidDel="00000000" w:rsidP="00000000" w:rsidRDefault="00000000" w:rsidRPr="00000000" w14:paraId="0000000A">
      <w:pPr>
        <w:jc w:val="both"/>
        <w:rPr>
          <w:rFonts w:ascii="Lexend Medium" w:cs="Lexend Medium" w:eastAsia="Lexend Medium" w:hAnsi="Lexend Medium"/>
          <w:sz w:val="32"/>
          <w:szCs w:val="32"/>
        </w:rPr>
      </w:pPr>
      <w:r w:rsidDel="00000000" w:rsidR="00000000" w:rsidRPr="00000000">
        <w:rPr>
          <w:rFonts w:ascii="Lexend Medium" w:cs="Lexend Medium" w:eastAsia="Lexend Medium" w:hAnsi="Lexend Medium"/>
          <w:sz w:val="22"/>
          <w:szCs w:val="22"/>
          <w:rtl w:val="0"/>
        </w:rPr>
        <w:t xml:space="preserve"> </w:t>
      </w:r>
      <w:r w:rsidDel="00000000" w:rsidR="00000000" w:rsidRPr="00000000">
        <w:rPr>
          <w:rtl w:val="0"/>
        </w:rPr>
      </w:r>
    </w:p>
    <w:p w:rsidR="00000000" w:rsidDel="00000000" w:rsidP="00000000" w:rsidRDefault="00000000" w:rsidRPr="00000000" w14:paraId="0000000B">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22"/>
          <w:szCs w:val="22"/>
        </w:rPr>
      </w:pPr>
      <w:r w:rsidDel="00000000" w:rsidR="00000000" w:rsidRPr="00000000">
        <w:rPr>
          <w:rFonts w:ascii="Lexend Medium" w:cs="Lexend Medium" w:eastAsia="Lexend Medium" w:hAnsi="Lexend Medium"/>
          <w:sz w:val="22"/>
          <w:szCs w:val="22"/>
          <w:rtl w:val="0"/>
        </w:rPr>
        <w:t xml:space="preserve">Apply to enrol on the A Level Art &amp; Design course. This course is a two-year course which encourages students to further explore and research a wide range of media in order to acquire an increasing understanding of skills and techniques. </w:t>
      </w:r>
      <w:r w:rsidDel="00000000" w:rsidR="00000000" w:rsidRPr="00000000">
        <w:rPr>
          <w:rtl w:val="0"/>
        </w:rPr>
      </w:r>
    </w:p>
    <w:p w:rsidR="00000000" w:rsidDel="00000000" w:rsidP="00000000" w:rsidRDefault="00000000" w:rsidRPr="00000000" w14:paraId="0000000D">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E">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F">
      <w:pPr>
        <w:jc w:val="both"/>
        <w:rPr>
          <w:rFonts w:ascii="Lexend Medium" w:cs="Lexend Medium" w:eastAsia="Lexend Medium" w:hAnsi="Lexend Medium"/>
          <w:color w:val="ffffff"/>
          <w:sz w:val="22"/>
          <w:szCs w:val="22"/>
        </w:rPr>
      </w:pPr>
      <w:r w:rsidDel="00000000" w:rsidR="00000000" w:rsidRPr="00000000">
        <w:rPr>
          <w:rFonts w:ascii="Lexend Medium" w:cs="Lexend Medium" w:eastAsia="Lexend Medium" w:hAnsi="Lexend Medium"/>
          <w:sz w:val="22"/>
          <w:szCs w:val="22"/>
          <w:rtl w:val="0"/>
        </w:rPr>
        <w:t xml:space="preserve">You produce both a sketchbook and number of design sheets which use a range of source material to develop personal inquiry. This may include notes, experimental studies, collected images, artist references as well as drawings and sketching and demonstrate an interest in the arts which extends beyond the course requirements.  </w:t>
      </w:r>
      <w:r w:rsidDel="00000000" w:rsidR="00000000" w:rsidRPr="00000000">
        <w:rPr>
          <w:rtl w:val="0"/>
        </w:rPr>
      </w:r>
    </w:p>
    <w:p w:rsidR="00000000" w:rsidDel="00000000" w:rsidP="00000000" w:rsidRDefault="00000000" w:rsidRPr="00000000" w14:paraId="00000010">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1">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Drawing forms an important element of this course and you will be required to work from observation and life figures to explore a range of media.</w:t>
      </w:r>
    </w:p>
    <w:p w:rsidR="00000000" w:rsidDel="00000000" w:rsidP="00000000" w:rsidRDefault="00000000" w:rsidRPr="00000000" w14:paraId="00000012">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3">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4">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Enjoyed experiences of GCSE Art and Design and who may be considering a future pathway involving the arts. An ability to draw to a reasonable standard is essential.</w:t>
      </w:r>
    </w:p>
    <w:p w:rsidR="00000000" w:rsidDel="00000000" w:rsidP="00000000" w:rsidRDefault="00000000" w:rsidRPr="00000000" w14:paraId="00000015">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6">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7">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Produce a portfolio of work,  a final outcome and complete a 5 hour controlled test in the first year and a 15 hour controlled test at the end of the A level.</w:t>
      </w:r>
    </w:p>
    <w:p w:rsidR="00000000" w:rsidDel="00000000" w:rsidP="00000000" w:rsidRDefault="00000000" w:rsidRPr="00000000" w14:paraId="00000018">
      <w:pPr>
        <w:jc w:val="both"/>
        <w:rPr>
          <w:rFonts w:ascii="Lexend Medium" w:cs="Lexend Medium" w:eastAsia="Lexend Medium" w:hAnsi="Lexend Medium"/>
          <w:sz w:val="20"/>
          <w:szCs w:val="20"/>
        </w:rPr>
      </w:pPr>
      <w:r w:rsidDel="00000000" w:rsidR="00000000" w:rsidRPr="00000000">
        <w:rPr>
          <w:rtl w:val="0"/>
        </w:rPr>
      </w:r>
    </w:p>
    <w:p w:rsidR="00000000" w:rsidDel="00000000" w:rsidP="00000000" w:rsidRDefault="00000000" w:rsidRPr="00000000" w14:paraId="00000019">
      <w:pPr>
        <w:jc w:val="both"/>
        <w:rPr>
          <w:rFonts w:ascii="Lexend Medium" w:cs="Lexend Medium" w:eastAsia="Lexend Medium" w:hAnsi="Lexend Medium"/>
          <w:sz w:val="32"/>
          <w:szCs w:val="32"/>
        </w:rPr>
      </w:pPr>
      <w:r w:rsidDel="00000000" w:rsidR="00000000" w:rsidRPr="00000000">
        <w:rPr>
          <w:rFonts w:ascii="Lexend Medium" w:cs="Lexend Medium" w:eastAsia="Lexend Medium" w:hAnsi="Lexend Medium"/>
          <w:color w:val="ffffff"/>
          <w:sz w:val="32"/>
          <w:szCs w:val="32"/>
          <w:highlight w:val="black"/>
          <w:rtl w:val="0"/>
        </w:rPr>
        <w:t xml:space="preserve">Course Modules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A">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production of a portfolio of work from a theme determined by the centre which demonstrates a developing range of work that showing exploration, research &amp; acquisition of skills and techniques</w:t>
      </w:r>
    </w:p>
    <w:p w:rsidR="00000000" w:rsidDel="00000000" w:rsidP="00000000" w:rsidRDefault="00000000" w:rsidRPr="00000000" w14:paraId="0000001B">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completion of final outcomes and a personal study essay in the second year.</w:t>
      </w:r>
    </w:p>
    <w:p w:rsidR="00000000" w:rsidDel="00000000" w:rsidP="00000000" w:rsidRDefault="00000000" w:rsidRPr="00000000" w14:paraId="0000001C">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controlled assignment where candidate select from a number of themes presented by the exam board leading to a fifteen-hour controlled test which allows candidates to realise their intentions</w:t>
      </w:r>
    </w:p>
    <w:p w:rsidR="00000000" w:rsidDel="00000000" w:rsidP="00000000" w:rsidRDefault="00000000" w:rsidRPr="00000000" w14:paraId="0000001D">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1E">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F">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0">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1">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2">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3">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4">
      <w:pPr>
        <w:jc w:val="both"/>
        <w:rPr>
          <w:rFonts w:ascii="Lexend Medium" w:cs="Lexend Medium" w:eastAsia="Lexend Medium" w:hAnsi="Lexend Medium"/>
          <w:color w:val="ffffff"/>
          <w:sz w:val="22"/>
          <w:szCs w:val="22"/>
        </w:rPr>
      </w:pPr>
      <w:r w:rsidDel="00000000" w:rsidR="00000000" w:rsidRPr="00000000">
        <w:rPr>
          <w:rFonts w:ascii="Lexend Medium" w:cs="Lexend Medium" w:eastAsia="Lexend Medium" w:hAnsi="Lexend Medium"/>
          <w:sz w:val="22"/>
          <w:szCs w:val="22"/>
          <w:rtl w:val="0"/>
        </w:rPr>
        <w:t xml:space="preserve">Continue to develop your art education and undertake an A level qualification completing a further two modules of work where you may choose to work in a specialist discipline in order to enter Higher Education and study at degree level. This may involve foundation or graduate courses.</w:t>
      </w:r>
      <w:r w:rsidDel="00000000" w:rsidR="00000000" w:rsidRPr="00000000">
        <w:rPr>
          <w:rtl w:val="0"/>
        </w:rPr>
      </w:r>
    </w:p>
    <w:p w:rsidR="00000000" w:rsidDel="00000000" w:rsidP="00000000" w:rsidRDefault="00000000" w:rsidRPr="00000000" w14:paraId="00000025">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6">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7">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8">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Miss H Atrill      hatrill@ndonline.org </w:t>
      </w:r>
    </w:p>
    <w:p w:rsidR="00000000" w:rsidDel="00000000" w:rsidP="00000000" w:rsidRDefault="00000000" w:rsidRPr="00000000" w14:paraId="00000029">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A">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B">
      <w:pPr>
        <w:jc w:val="both"/>
        <w:rPr>
          <w:rFonts w:ascii="Lexend Medium" w:cs="Lexend Medium" w:eastAsia="Lexend Medium" w:hAnsi="Lexend Medium"/>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-152545</wp:posOffset>
          </wp:positionV>
          <wp:extent cx="719138" cy="685947"/>
          <wp:effectExtent b="0" l="0" r="0" t="0"/>
          <wp:wrapNone/>
          <wp:docPr id="8"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-165552</wp:posOffset>
          </wp:positionV>
          <wp:extent cx="723900" cy="689429"/>
          <wp:effectExtent b="0" l="0" r="0" t="0"/>
          <wp:wrapNone/>
          <wp:docPr id="7"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-65698</wp:posOffset>
          </wp:positionV>
          <wp:extent cx="603257" cy="603257"/>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EGIqKRqAdvyd5iMyNiM19OAlA==">CgMxLjA4AHIhMTh4cF9vZVJDdG9rbHlCTzhTelZZRW1JTTdNUDNFMGxn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