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7"/>
        <w:gridCol w:w="3887"/>
        <w:tblGridChange w:id="0">
          <w:tblGrid>
            <w:gridCol w:w="6767"/>
            <w:gridCol w:w="388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leader="none" w:pos="900"/>
                <w:tab w:val="left" w:leader="none" w:pos="1515"/>
              </w:tabs>
              <w:rPr>
                <w:rFonts w:ascii="Lexend Medium" w:cs="Lexend Medium" w:eastAsia="Lexend Medium" w:hAnsi="Lexend Medium"/>
                <w:sz w:val="52"/>
                <w:szCs w:val="52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rtl w:val="0"/>
              </w:rPr>
              <w:t xml:space="preserve">LEVEL 3 Exam Board - WJEC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tabs>
                <w:tab w:val="left" w:leader="none" w:pos="900"/>
                <w:tab w:val="left" w:leader="none" w:pos="1515"/>
              </w:tabs>
              <w:ind w:left="71" w:firstLine="0"/>
              <w:rPr>
                <w:rFonts w:ascii="Lexend Medium" w:cs="Lexend Medium" w:eastAsia="Lexend Medium" w:hAnsi="Lexend Medium"/>
                <w:sz w:val="46"/>
                <w:szCs w:val="46"/>
              </w:rPr>
            </w:pPr>
            <w:r w:rsidDel="00000000" w:rsidR="00000000" w:rsidRPr="00000000">
              <w:rPr>
                <w:rFonts w:ascii="Lexend Medium" w:cs="Lexend Medium" w:eastAsia="Lexend Medium" w:hAnsi="Lexend Medium"/>
                <w:sz w:val="46"/>
                <w:szCs w:val="46"/>
                <w:rtl w:val="0"/>
              </w:rPr>
              <w:t xml:space="preserve">Food &amp; Nutrition</w:t>
            </w:r>
          </w:p>
        </w:tc>
      </w:tr>
    </w:tbl>
    <w:p w:rsidR="00000000" w:rsidDel="00000000" w:rsidP="00000000" w:rsidRDefault="00000000" w:rsidRPr="00000000" w14:paraId="00000004">
      <w:pPr>
        <w:pBdr>
          <w:bottom w:color="000000" w:space="1" w:sz="6" w:val="single"/>
        </w:pBdr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</w:tabs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If you have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5 GCSEs at grade C/ Level 4 and above.</w:t>
      </w:r>
    </w:p>
    <w:p w:rsidR="00000000" w:rsidDel="00000000" w:rsidP="00000000" w:rsidRDefault="00000000" w:rsidRPr="00000000" w14:paraId="00000008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can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Apply to enrol on the Level 3 Food Science and Nutrition course.</w:t>
      </w:r>
    </w:p>
    <w:p w:rsidR="00000000" w:rsidDel="00000000" w:rsidP="00000000" w:rsidRDefault="00000000" w:rsidRPr="00000000" w14:paraId="0000000B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Level 3 Food Science and Nutrition allows students to gain a wealth of knowledge about the food and</w:t>
      </w:r>
    </w:p>
    <w:p w:rsidR="00000000" w:rsidDel="00000000" w:rsidP="00000000" w:rsidRDefault="00000000" w:rsidRPr="00000000" w14:paraId="0000000C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nutrition industry. Students will have the opportunity to learn about the relationship between the human</w:t>
      </w:r>
    </w:p>
    <w:p w:rsidR="00000000" w:rsidDel="00000000" w:rsidP="00000000" w:rsidRDefault="00000000" w:rsidRPr="00000000" w14:paraId="0000000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body and food as well as practical skills for cooking and preparing food. Students will be able to consider</w:t>
      </w:r>
    </w:p>
    <w:p w:rsidR="00000000" w:rsidDel="00000000" w:rsidP="00000000" w:rsidRDefault="00000000" w:rsidRPr="00000000" w14:paraId="0000000E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employment in a range of different industries including the food and drink sectors of hospitality, catering,</w:t>
      </w:r>
    </w:p>
    <w:p w:rsidR="00000000" w:rsidDel="00000000" w:rsidP="00000000" w:rsidRDefault="00000000" w:rsidRPr="00000000" w14:paraId="0000000F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food production and food retail.</w:t>
      </w:r>
    </w:p>
    <w:p w:rsidR="00000000" w:rsidDel="00000000" w:rsidP="00000000" w:rsidRDefault="00000000" w:rsidRPr="00000000" w14:paraId="00000010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will mean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 </w:t>
      </w:r>
      <w:r w:rsidDel="00000000" w:rsidR="00000000" w:rsidRPr="00000000">
        <w:rPr>
          <w:rFonts w:ascii="Lexend Medium" w:cs="Lexend Medium" w:eastAsia="Lexend Medium" w:hAnsi="Lexend Medium"/>
          <w:color w:val="ffff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can gain knowledge in food science and nutrition practices.</w:t>
      </w:r>
    </w:p>
    <w:p w:rsidR="00000000" w:rsidDel="00000000" w:rsidP="00000000" w:rsidRDefault="00000000" w:rsidRPr="00000000" w14:paraId="00000013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will have the opportunity to investigate a wide range of nutritional needs and explore your</w:t>
      </w:r>
    </w:p>
    <w:p w:rsidR="00000000" w:rsidDel="00000000" w:rsidP="00000000" w:rsidRDefault="00000000" w:rsidRPr="00000000" w14:paraId="00000014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investigations through problem solving activities. You will learn a wide range of cooking skills and develop</w:t>
      </w:r>
    </w:p>
    <w:p w:rsidR="00000000" w:rsidDel="00000000" w:rsidP="00000000" w:rsidRDefault="00000000" w:rsidRPr="00000000" w14:paraId="00000015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 broad depth of knowledge of nutritional needs.</w:t>
      </w:r>
    </w:p>
    <w:p w:rsidR="00000000" w:rsidDel="00000000" w:rsidP="00000000" w:rsidRDefault="00000000" w:rsidRPr="00000000" w14:paraId="00000016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This course will appeal to any student who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do not need to have completed a</w:t>
      </w:r>
    </w:p>
    <w:p w:rsidR="00000000" w:rsidDel="00000000" w:rsidP="00000000" w:rsidRDefault="00000000" w:rsidRPr="00000000" w14:paraId="0000001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GCSE course in Food, however you should have a passion for food and cooking. This course is suitable</w:t>
      </w:r>
    </w:p>
    <w:p w:rsidR="00000000" w:rsidDel="00000000" w:rsidP="00000000" w:rsidRDefault="00000000" w:rsidRPr="00000000" w14:paraId="0000001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for any students who enjoyed experiences of GCSE Food or Catering.</w:t>
      </w:r>
    </w:p>
    <w:p w:rsidR="00000000" w:rsidDel="00000000" w:rsidP="00000000" w:rsidRDefault="00000000" w:rsidRPr="00000000" w14:paraId="0000001B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You will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You will complete 3 modules. The modules consist of a range of controlled</w:t>
      </w:r>
    </w:p>
    <w:p w:rsidR="00000000" w:rsidDel="00000000" w:rsidP="00000000" w:rsidRDefault="00000000" w:rsidRPr="00000000" w14:paraId="0000001E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assessments and a written exam.</w:t>
      </w:r>
    </w:p>
    <w:p w:rsidR="00000000" w:rsidDel="00000000" w:rsidP="00000000" w:rsidRDefault="00000000" w:rsidRPr="00000000" w14:paraId="0000001F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Course Modules are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Meeting the Nutritional Needs of a Specific Group (mandatory).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Ensuring Food is Safe to Eat (mandatory).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Fonts w:ascii="Lexend Medium" w:cs="Lexend Medium" w:eastAsia="Lexend Medium" w:hAnsi="Lexend Medium"/>
          <w:rtl w:val="0"/>
        </w:rPr>
        <w:t xml:space="preserve">Experimenting to Solve Food Production Problems or Current Issues in Food Science and Nutrition (Option choices).</w:t>
      </w:r>
    </w:p>
    <w:p w:rsidR="00000000" w:rsidDel="00000000" w:rsidP="00000000" w:rsidRDefault="00000000" w:rsidRPr="00000000" w14:paraId="00000024">
      <w:pPr>
        <w:ind w:left="720" w:firstLine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Lexend Medium" w:cs="Lexend Medium" w:eastAsia="Lexend Medium" w:hAnsi="Lexend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With this subject you could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Food Science and Nutrition can support students in a wide</w:t>
      </w:r>
    </w:p>
    <w:p w:rsidR="00000000" w:rsidDel="00000000" w:rsidP="00000000" w:rsidRDefault="00000000" w:rsidRPr="00000000" w14:paraId="00000028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range of career paths including Nutrition, Dietetics, Food Science, Sport Science, Product Development,</w:t>
      </w:r>
    </w:p>
    <w:p w:rsidR="00000000" w:rsidDel="00000000" w:rsidP="00000000" w:rsidRDefault="00000000" w:rsidRPr="00000000" w14:paraId="00000029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Marketing, Food &amp; Consumer Studies, Environmental Health, Hospitality and Catering, Leisure and</w:t>
      </w:r>
    </w:p>
    <w:p w:rsidR="00000000" w:rsidDel="00000000" w:rsidP="00000000" w:rsidRDefault="00000000" w:rsidRPr="00000000" w14:paraId="0000002A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Tourism, Social Work, Health &amp; Social Care disciplines, Nursing, Teaching and many more.</w:t>
      </w:r>
    </w:p>
    <w:p w:rsidR="00000000" w:rsidDel="00000000" w:rsidP="00000000" w:rsidRDefault="00000000" w:rsidRPr="00000000" w14:paraId="0000002B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Complimentary A Level courses include Science, Business, Sports Studies and Health and Social Care.</w:t>
      </w:r>
    </w:p>
    <w:p w:rsidR="00000000" w:rsidDel="00000000" w:rsidP="00000000" w:rsidRDefault="00000000" w:rsidRPr="00000000" w14:paraId="0000002C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This course could lead to higher education such as a university degree.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Lexend Medium" w:cs="Lexend Medium" w:eastAsia="Lexend Medium" w:hAnsi="Lexend Medium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Lexend Medium" w:cs="Lexend Medium" w:eastAsia="Lexend Medium" w:hAnsi="Lexend Medium"/>
          <w:color w:val="ffffff"/>
        </w:rPr>
      </w:pPr>
      <w:r w:rsidDel="00000000" w:rsidR="00000000" w:rsidRPr="00000000">
        <w:rPr>
          <w:rFonts w:ascii="Lexend Medium" w:cs="Lexend Medium" w:eastAsia="Lexend Medium" w:hAnsi="Lexend Medium"/>
          <w:color w:val="ffffff"/>
          <w:sz w:val="32"/>
          <w:szCs w:val="32"/>
          <w:highlight w:val="black"/>
          <w:rtl w:val="0"/>
        </w:rPr>
        <w:t xml:space="preserve"> For more information contact </w:t>
      </w:r>
      <w:r w:rsidDel="00000000" w:rsidR="00000000" w:rsidRPr="00000000">
        <w:rPr>
          <w:rFonts w:ascii="Lexend Medium" w:cs="Lexend Medium" w:eastAsia="Lexend Medium" w:hAnsi="Lexend Medium"/>
          <w:color w:val="ffffff"/>
          <w:highlight w:val="black"/>
          <w:rtl w:val="0"/>
        </w:rPr>
        <w:t xml:space="preserve">&gt;&gt;</w:t>
      </w:r>
      <w:r w:rsidDel="00000000" w:rsidR="00000000" w:rsidRPr="00000000">
        <w:rPr>
          <w:rFonts w:ascii="Lexend Medium" w:cs="Lexend Medium" w:eastAsia="Lexend Medium" w:hAnsi="Lexend Medium"/>
          <w:highlight w:val="black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Lexend Medium" w:cs="Lexend Medium" w:eastAsia="Lexend Medium" w:hAnsi="Lexend Medium"/>
          <w:sz w:val="22"/>
          <w:szCs w:val="22"/>
        </w:rPr>
      </w:pPr>
      <w:r w:rsidDel="00000000" w:rsidR="00000000" w:rsidRPr="00000000">
        <w:rPr>
          <w:rFonts w:ascii="Lexend Medium" w:cs="Lexend Medium" w:eastAsia="Lexend Medium" w:hAnsi="Lexend Medium"/>
          <w:sz w:val="22"/>
          <w:szCs w:val="22"/>
          <w:rtl w:val="0"/>
        </w:rPr>
        <w:t xml:space="preserve">Miss L McCulloch  lmcculloch@ndonline.org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Lexend Medium" w:cs="Lexend Medium" w:eastAsia="Lexend Medium" w:hAnsi="Lexend Medium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440" w:left="720" w:right="748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exend Medium">
    <w:embedRegular w:fontKey="{00000000-0000-0000-0000-000000000000}" r:id="rId1" w:subsetted="0"/>
    <w:embedBold w:fontKey="{00000000-0000-0000-0000-000000000000}" r:id="rId2" w:subsetted="0"/>
  </w:font>
  <w:font w:name="surrounding__.)"/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surrounding__.)" w:cs="surrounding__.)" w:eastAsia="surrounding__.)" w:hAnsi="surrounding__.)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www.ndonline.org</w:t>
      </w:r>
    </w:hyperlink>
    <w:r w:rsidDel="00000000" w:rsidR="00000000" w:rsidRPr="00000000">
      <w:rPr>
        <w:rFonts w:ascii="surrounding__.)" w:cs="surrounding__.)" w:eastAsia="surrounding__.)" w:hAnsi="surrounding__.)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Lexend" w:cs="Lexend" w:eastAsia="Lexend" w:hAnsi="Lexend"/>
        <w:b w:val="1"/>
        <w:i w:val="0"/>
        <w:smallCaps w:val="0"/>
        <w:strike w:val="0"/>
        <w:color w:val="000000"/>
        <w:sz w:val="60"/>
        <w:szCs w:val="60"/>
        <w:highlight w:val="white"/>
        <w:u w:val="none"/>
        <w:vertAlign w:val="baseline"/>
      </w:rPr>
    </w:pPr>
    <w:r w:rsidDel="00000000" w:rsidR="00000000" w:rsidRPr="00000000">
      <w:rPr/>
      <w:pict>
        <v:shape id="WordPictureWatermark3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5.png"/>
        </v:shape>
      </w:pict>
    </w:r>
    <w:r w:rsidDel="00000000" w:rsidR="00000000" w:rsidRPr="00000000">
      <w:rPr>
        <w:rFonts w:ascii="Lexend" w:cs="Lexend" w:eastAsia="Lexend" w:hAnsi="Lexend"/>
        <w:b w:val="1"/>
        <w:sz w:val="60"/>
        <w:szCs w:val="60"/>
        <w:highlight w:val="white"/>
        <w:rtl w:val="0"/>
      </w:rPr>
      <w:t xml:space="preserve">NDSB6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5910263</wp:posOffset>
          </wp:positionH>
          <wp:positionV relativeFrom="paragraph">
            <wp:posOffset>-152544</wp:posOffset>
          </wp:positionV>
          <wp:extent cx="719138" cy="685947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68594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3838575</wp:posOffset>
          </wp:positionH>
          <wp:positionV relativeFrom="paragraph">
            <wp:posOffset>-165551</wp:posOffset>
          </wp:positionV>
          <wp:extent cx="723900" cy="689429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8942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6019800</wp:posOffset>
          </wp:positionH>
          <wp:positionV relativeFrom="paragraph">
            <wp:posOffset>-65697</wp:posOffset>
          </wp:positionV>
          <wp:extent cx="603257" cy="603257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7" cy="6032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1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pict>
        <v:shape id="WordPictureWatermark2" style="position:absolute;width:563.6707874015748pt;height:493.781732283464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Medium-regular.ttf"/><Relationship Id="rId2" Type="http://schemas.openxmlformats.org/officeDocument/2006/relationships/font" Target="fonts/LexendMedium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ndonlin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lM0Xtd6MVDSrXElEKVnd0socQ==">CgMxLjA4AHIhMW1ud0RDX3k5WWp6NmVOcHJfTUdTemVGWjlLWm40cGRw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2017-01-05T12:33:00Z</dcterms:created>
  <dc:creator>dramshaw</dc:creator>
</cp:coreProperties>
</file>